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ADAF" w14:textId="77777777" w:rsidR="00153936" w:rsidRPr="00DB485C" w:rsidRDefault="00153936" w:rsidP="00153936">
      <w:pPr>
        <w:jc w:val="center"/>
        <w:rPr>
          <w:sz w:val="22"/>
          <w:szCs w:val="22"/>
        </w:rPr>
      </w:pPr>
      <w:r w:rsidRPr="00DB485C">
        <w:rPr>
          <w:b/>
          <w:color w:val="000000"/>
          <w:sz w:val="22"/>
          <w:szCs w:val="22"/>
        </w:rPr>
        <w:t>Informativa ex art.13 del Regolamento Europeo 2016/679,</w:t>
      </w:r>
    </w:p>
    <w:p w14:paraId="2CFFBFD5" w14:textId="77777777" w:rsidR="00153936" w:rsidRPr="00DB485C" w:rsidRDefault="00153936" w:rsidP="00153936">
      <w:pPr>
        <w:jc w:val="center"/>
        <w:rPr>
          <w:sz w:val="22"/>
          <w:szCs w:val="22"/>
        </w:rPr>
      </w:pPr>
      <w:r w:rsidRPr="00DB485C">
        <w:rPr>
          <w:b/>
          <w:color w:val="000000"/>
          <w:sz w:val="22"/>
          <w:szCs w:val="22"/>
        </w:rPr>
        <w:t>per il trattamento dei dati personali degli alunni e delle famiglie</w:t>
      </w:r>
    </w:p>
    <w:p w14:paraId="6A6F1D21" w14:textId="77777777" w:rsidR="00153936" w:rsidRPr="00DB485C" w:rsidRDefault="00153936" w:rsidP="00153936">
      <w:pPr>
        <w:jc w:val="center"/>
        <w:rPr>
          <w:sz w:val="22"/>
          <w:szCs w:val="22"/>
        </w:rPr>
      </w:pPr>
    </w:p>
    <w:p w14:paraId="43BD5CA8" w14:textId="77777777" w:rsidR="00153936" w:rsidRPr="00DB485C" w:rsidRDefault="00153936" w:rsidP="00153936">
      <w:pPr>
        <w:spacing w:after="120"/>
        <w:jc w:val="both"/>
        <w:rPr>
          <w:color w:val="000000"/>
          <w:sz w:val="22"/>
          <w:szCs w:val="22"/>
        </w:rPr>
      </w:pPr>
      <w:r w:rsidRPr="00DB485C">
        <w:rPr>
          <w:color w:val="000000"/>
          <w:sz w:val="22"/>
          <w:szCs w:val="22"/>
        </w:rPr>
        <w:t>Gentile Signora</w:t>
      </w:r>
      <w:r w:rsidR="00F40118">
        <w:rPr>
          <w:color w:val="000000"/>
          <w:sz w:val="22"/>
          <w:szCs w:val="22"/>
        </w:rPr>
        <w:t>/e</w:t>
      </w:r>
      <w:r w:rsidRPr="00DB485C">
        <w:rPr>
          <w:color w:val="000000"/>
          <w:sz w:val="22"/>
          <w:szCs w:val="22"/>
        </w:rPr>
        <w:t>,</w:t>
      </w:r>
    </w:p>
    <w:p w14:paraId="52987D22" w14:textId="77777777" w:rsidR="00153936" w:rsidRPr="00DB485C" w:rsidRDefault="00153936" w:rsidP="00153936">
      <w:pPr>
        <w:spacing w:after="120"/>
        <w:jc w:val="both"/>
        <w:rPr>
          <w:sz w:val="22"/>
          <w:szCs w:val="22"/>
        </w:rPr>
      </w:pPr>
      <w:r w:rsidRPr="00DB485C">
        <w:rPr>
          <w:color w:val="000000"/>
          <w:sz w:val="22"/>
          <w:szCs w:val="22"/>
        </w:rPr>
        <w:t>la</w:t>
      </w:r>
      <w:r w:rsidRPr="00DB485C">
        <w:rPr>
          <w:sz w:val="22"/>
          <w:szCs w:val="22"/>
        </w:rPr>
        <w:t xml:space="preserve"> presente informativa illustra i trattamenti dei dati personali legati alla domanda di iscrizione al presente Istituto scolastico. </w:t>
      </w:r>
      <w:r w:rsidRPr="00DB485C">
        <w:rPr>
          <w:color w:val="000000"/>
          <w:sz w:val="22"/>
          <w:szCs w:val="22"/>
        </w:rPr>
        <w:t xml:space="preserve">Secondo le disposizioni del Regolamento Europeo 2016/679 (denominato in seguito “Regolamento UE”) il trattamento dei dati personali sarà improntato ai principi di liceità, correttezza e non eccedenza, a tutela della vostra riservatezza e dei vostri diritti. </w:t>
      </w:r>
    </w:p>
    <w:p w14:paraId="3F0574F7" w14:textId="77777777" w:rsidR="00153936" w:rsidRPr="00DB485C" w:rsidRDefault="00153936" w:rsidP="00153936">
      <w:pPr>
        <w:keepNext w:val="0"/>
        <w:widowControl/>
        <w:numPr>
          <w:ilvl w:val="0"/>
          <w:numId w:val="2"/>
        </w:numPr>
        <w:shd w:val="clear" w:color="auto" w:fill="auto"/>
        <w:jc w:val="both"/>
        <w:rPr>
          <w:color w:val="000000"/>
          <w:sz w:val="22"/>
          <w:szCs w:val="22"/>
        </w:rPr>
      </w:pPr>
      <w:r w:rsidRPr="00DB485C">
        <w:rPr>
          <w:b/>
          <w:color w:val="000000"/>
          <w:sz w:val="22"/>
          <w:szCs w:val="22"/>
        </w:rPr>
        <w:t>Finalità del trattamento</w:t>
      </w:r>
      <w:r w:rsidRPr="00DB485C">
        <w:rPr>
          <w:color w:val="000000"/>
          <w:sz w:val="22"/>
          <w:szCs w:val="22"/>
        </w:rPr>
        <w:t>: Nel corso del rapporto con questo istituto scolastico, i dati personali saranno trattati dal person</w:t>
      </w:r>
      <w:r w:rsidRPr="00DB485C">
        <w:rPr>
          <w:color w:val="000000"/>
          <w:sz w:val="22"/>
          <w:szCs w:val="22"/>
          <w:highlight w:val="white"/>
        </w:rPr>
        <w:t>ale della scuola per l</w:t>
      </w:r>
      <w:r w:rsidRPr="00DB485C">
        <w:rPr>
          <w:sz w:val="22"/>
          <w:szCs w:val="22"/>
          <w:highlight w:val="white"/>
        </w:rPr>
        <w:t xml:space="preserve">’applicazione della legge provinciale n.12/2000, in particolare per </w:t>
      </w:r>
      <w:r w:rsidRPr="00DB485C">
        <w:rPr>
          <w:color w:val="000000"/>
          <w:sz w:val="22"/>
          <w:szCs w:val="22"/>
          <w:highlight w:val="white"/>
        </w:rPr>
        <w:t>le attività istituzionali relative all’iscrizione, all</w:t>
      </w:r>
      <w:r w:rsidRPr="00DB485C">
        <w:rPr>
          <w:sz w:val="22"/>
          <w:szCs w:val="22"/>
          <w:highlight w:val="white"/>
        </w:rPr>
        <w:t>a frequenza scolastica, all’ist</w:t>
      </w:r>
      <w:r w:rsidRPr="00DB485C">
        <w:rPr>
          <w:color w:val="000000"/>
          <w:sz w:val="22"/>
          <w:szCs w:val="22"/>
          <w:highlight w:val="white"/>
        </w:rPr>
        <w:t xml:space="preserve">ruzione e alla formazione degli alunni </w:t>
      </w:r>
      <w:r w:rsidRPr="00DB485C">
        <w:rPr>
          <w:sz w:val="22"/>
          <w:szCs w:val="22"/>
          <w:highlight w:val="white"/>
        </w:rPr>
        <w:t xml:space="preserve">nonché per le attività di natura </w:t>
      </w:r>
      <w:r w:rsidRPr="00DB485C">
        <w:rPr>
          <w:color w:val="000000"/>
          <w:sz w:val="22"/>
          <w:szCs w:val="22"/>
          <w:highlight w:val="white"/>
        </w:rPr>
        <w:t>amministrativ</w:t>
      </w:r>
      <w:r w:rsidRPr="00DB485C">
        <w:rPr>
          <w:sz w:val="22"/>
          <w:szCs w:val="22"/>
          <w:highlight w:val="white"/>
        </w:rPr>
        <w:t>a</w:t>
      </w:r>
      <w:r w:rsidRPr="00DB485C">
        <w:rPr>
          <w:color w:val="000000"/>
          <w:sz w:val="22"/>
          <w:szCs w:val="22"/>
          <w:highlight w:val="white"/>
        </w:rPr>
        <w:t xml:space="preserve"> ad esse strumentali, così come definite dalla normativa vigente. Nell’ambito di tali attività potranno essere trattati dati anagrafici (quali ad esempio nome, cognome, data di nascita) nonché dati particola</w:t>
      </w:r>
      <w:r w:rsidRPr="00DB485C">
        <w:rPr>
          <w:sz w:val="22"/>
          <w:szCs w:val="22"/>
          <w:highlight w:val="white"/>
        </w:rPr>
        <w:t>r</w:t>
      </w:r>
      <w:r w:rsidRPr="00DB485C">
        <w:rPr>
          <w:color w:val="000000"/>
          <w:sz w:val="22"/>
          <w:szCs w:val="22"/>
          <w:highlight w:val="white"/>
        </w:rPr>
        <w:t>i (quali</w:t>
      </w:r>
      <w:r w:rsidRPr="00DB485C">
        <w:rPr>
          <w:color w:val="000000"/>
          <w:sz w:val="22"/>
          <w:szCs w:val="22"/>
        </w:rPr>
        <w:t xml:space="preserve"> ad esempio dati riferiti allo stato di salute), nel rispetto di quanto previsto dalle disposizioni di legge e di regolamento, qualora il loro trattamento sia necessario per il perseguimento delle dette finalità. Tali dati potranno essere raccolti non solo presso l'Istituzione scolastica ma anche presso il Ministero dell'Istruzione e le sue articolazioni periferiche, presso altre Amministrazioni dello Stato, presso Regioni e enti locali, presso Enti con cui la scuola coopera in attività e progetti previsti dal Piano Triennale dell'Offerta Formativa. </w:t>
      </w:r>
    </w:p>
    <w:p w14:paraId="4F650BFC" w14:textId="77777777" w:rsidR="00153936" w:rsidRPr="00DB485C" w:rsidRDefault="00153936" w:rsidP="00153936">
      <w:pPr>
        <w:keepNext w:val="0"/>
        <w:widowControl/>
        <w:numPr>
          <w:ilvl w:val="0"/>
          <w:numId w:val="2"/>
        </w:numPr>
        <w:pBdr>
          <w:top w:val="nil"/>
          <w:left w:val="nil"/>
          <w:bottom w:val="nil"/>
          <w:right w:val="nil"/>
          <w:between w:val="nil"/>
        </w:pBdr>
        <w:shd w:val="clear" w:color="auto" w:fill="auto"/>
        <w:jc w:val="both"/>
        <w:rPr>
          <w:sz w:val="22"/>
          <w:szCs w:val="22"/>
        </w:rPr>
      </w:pPr>
      <w:r w:rsidRPr="00DB485C">
        <w:rPr>
          <w:b/>
          <w:sz w:val="22"/>
          <w:szCs w:val="22"/>
        </w:rPr>
        <w:t>Dati legati alle lingue conosciute:</w:t>
      </w:r>
      <w:r w:rsidRPr="00DB485C">
        <w:rPr>
          <w:sz w:val="22"/>
          <w:szCs w:val="22"/>
        </w:rPr>
        <w:t xml:space="preserve"> </w:t>
      </w:r>
      <w:r w:rsidRPr="00DB485C">
        <w:rPr>
          <w:rFonts w:eastAsia="Arial"/>
          <w:sz w:val="22"/>
          <w:szCs w:val="22"/>
        </w:rPr>
        <w:t>Al fine di rendere maggiormente efficace l’organizzazione delle attività didattiche, nonché per favorire la formazione di classi equilibrate, risulta necessario per l’Istituzione scolastica poter sapere il grado di conoscenza delle lingue dell’alunno/a. A tal fine, nell’ambito della procedura di iscrizione, risulta presente un breve questionario, in cui poter esprimere un ordine di conoscenza linguistica. Tale livello di conoscenza non verrà utilizzato come criterio di selezione ma altresì come elemento meramente organizzativo, utile per migliorare la programmazione dell’attività di didattica. Il conferimento di tali dati è di natura volontaria, tuttavia, un mancato conferimento comporta l’impossibilità per l’Istituzione scolastica di organizzare nel migliore dei modi la programmazione nonché l’attività didattica. Si tratta quindi di dati utili per migliorare la programmazione e rendere l’attività didattica maggiormente mirata rispetto alle esigenze dell’alunno/a. Si evidenzia inoltre che tali dati saranno trattati unicamente per le finalità indicate e conservati per un periodo limitato di tempo (per un periodo massimo di nove mesi dalla data della raccolta dei dati). Nel caso in cui durante il percorso didattico (es. scuola primaria) si verificasse la richiesta di trasferimento ad altra scuola, il dato legato al livello di conoscenza linguistica sarà nuovamente raccolto, su base volontaria, sempre per le finalità legate alla migliore organizzazione dell’attività didattica. Successivamente, i dati saranno trasformati in forma anonima e utilizzati per finalità statistiche nel rispetto del decreto legislativo 6 settembre 1989, n. 322, e delle regole deontologiche corrispondenti vigenti previste dal decreto legislativo 30 giugno 2003, n. 196, come modificato dal decreto legislativo 10 agosto 2018, n. 101. I dati non saranno in alcun modo diffusi o comunicati a soggetti terzi non autorizzati</w:t>
      </w:r>
      <w:r w:rsidRPr="00DB485C">
        <w:rPr>
          <w:sz w:val="22"/>
          <w:szCs w:val="22"/>
        </w:rPr>
        <w:t>.</w:t>
      </w:r>
    </w:p>
    <w:p w14:paraId="72899DBB" w14:textId="77777777" w:rsidR="00153936" w:rsidRPr="00DB485C" w:rsidRDefault="00153936" w:rsidP="00153936">
      <w:pPr>
        <w:keepNext w:val="0"/>
        <w:widowControl/>
        <w:numPr>
          <w:ilvl w:val="0"/>
          <w:numId w:val="2"/>
        </w:numPr>
        <w:shd w:val="clear" w:color="auto" w:fill="auto"/>
        <w:jc w:val="both"/>
        <w:rPr>
          <w:color w:val="000000"/>
          <w:sz w:val="22"/>
          <w:szCs w:val="22"/>
        </w:rPr>
      </w:pPr>
      <w:r w:rsidRPr="00DB485C">
        <w:rPr>
          <w:b/>
          <w:color w:val="000000"/>
          <w:sz w:val="22"/>
          <w:szCs w:val="22"/>
        </w:rPr>
        <w:t>Incaricati del trattamento</w:t>
      </w:r>
      <w:r w:rsidRPr="00DB485C">
        <w:rPr>
          <w:color w:val="000000"/>
          <w:sz w:val="22"/>
          <w:szCs w:val="22"/>
        </w:rPr>
        <w:t>: I dati conferiti</w:t>
      </w:r>
      <w:r w:rsidRPr="00DB485C">
        <w:rPr>
          <w:b/>
          <w:color w:val="000000"/>
          <w:sz w:val="22"/>
          <w:szCs w:val="22"/>
        </w:rPr>
        <w:t xml:space="preserve"> </w:t>
      </w:r>
      <w:r w:rsidRPr="00DB485C">
        <w:rPr>
          <w:color w:val="000000"/>
          <w:sz w:val="22"/>
          <w:szCs w:val="22"/>
        </w:rPr>
        <w:t xml:space="preserve">saranno trattati esclusivamente dal personale della scuola, appositamente incaricato, secondo quanto previsto dalle disposizioni di legge e nel rispetto del principio di indispensabilità dei trattamenti. </w:t>
      </w:r>
    </w:p>
    <w:p w14:paraId="24751150" w14:textId="77777777" w:rsidR="00153936" w:rsidRPr="00DB485C" w:rsidRDefault="00153936" w:rsidP="00153936">
      <w:pPr>
        <w:keepNext w:val="0"/>
        <w:widowControl/>
        <w:numPr>
          <w:ilvl w:val="0"/>
          <w:numId w:val="2"/>
        </w:numPr>
        <w:shd w:val="clear" w:color="auto" w:fill="auto"/>
        <w:jc w:val="both"/>
        <w:rPr>
          <w:color w:val="000000"/>
          <w:sz w:val="22"/>
          <w:szCs w:val="22"/>
        </w:rPr>
      </w:pPr>
      <w:r w:rsidRPr="00DB485C">
        <w:rPr>
          <w:b/>
          <w:color w:val="000000"/>
          <w:sz w:val="22"/>
          <w:szCs w:val="22"/>
        </w:rPr>
        <w:t>Comunicazione a soggetti terzi</w:t>
      </w:r>
      <w:r w:rsidRPr="00DB485C">
        <w:rPr>
          <w:color w:val="000000"/>
          <w:sz w:val="22"/>
          <w:szCs w:val="22"/>
        </w:rPr>
        <w:t>: I dati personali potranno essere comunicati ai soggetti di seguito elencati, solo ed esclusivamente in relazione alle finalità istituzionali della scuola</w:t>
      </w:r>
      <w:r w:rsidRPr="00DB485C">
        <w:rPr>
          <w:b/>
          <w:color w:val="000000"/>
          <w:sz w:val="22"/>
          <w:szCs w:val="22"/>
        </w:rPr>
        <w:t>:</w:t>
      </w:r>
    </w:p>
    <w:p w14:paraId="3A25DFA3" w14:textId="77777777" w:rsidR="00153936" w:rsidRPr="00DB485C" w:rsidRDefault="00153936" w:rsidP="00153936">
      <w:pPr>
        <w:keepNext w:val="0"/>
        <w:widowControl/>
        <w:numPr>
          <w:ilvl w:val="0"/>
          <w:numId w:val="1"/>
        </w:numPr>
        <w:shd w:val="clear" w:color="auto" w:fill="auto"/>
        <w:jc w:val="both"/>
        <w:rPr>
          <w:color w:val="000000"/>
          <w:sz w:val="22"/>
          <w:szCs w:val="22"/>
        </w:rPr>
      </w:pPr>
      <w:r w:rsidRPr="00DB485C">
        <w:rPr>
          <w:b/>
          <w:color w:val="000000"/>
          <w:sz w:val="22"/>
          <w:szCs w:val="22"/>
        </w:rPr>
        <w:t>soggetti pubblici</w:t>
      </w:r>
      <w:r w:rsidRPr="00DB485C">
        <w:rPr>
          <w:color w:val="000000"/>
          <w:sz w:val="22"/>
          <w:szCs w:val="22"/>
        </w:rPr>
        <w:t>: ad esempio ASL, Comune, Provincia, Ufficio scolastico regionale, Ambiti Territoriali, organi di polizia giudiziaria, organi di polizia tributaria, guardia di finanza, magistratura</w:t>
      </w:r>
      <w:r w:rsidRPr="00DB485C">
        <w:rPr>
          <w:sz w:val="22"/>
          <w:szCs w:val="22"/>
        </w:rPr>
        <w:t>,</w:t>
      </w:r>
      <w:r w:rsidRPr="00DB485C">
        <w:rPr>
          <w:color w:val="000000"/>
          <w:sz w:val="22"/>
          <w:szCs w:val="22"/>
        </w:rPr>
        <w:t xml:space="preserve"> nei limiti di quanto previsto dalle vigenti disposizioni di legge e di regolamento e degli obblighi conseguenti per codesta istituzione scolastica; i dati relativi agli esiti scolastici </w:t>
      </w:r>
      <w:r w:rsidRPr="00DB485C">
        <w:rPr>
          <w:color w:val="000000"/>
          <w:sz w:val="22"/>
          <w:szCs w:val="22"/>
        </w:rPr>
        <w:lastRenderedPageBreak/>
        <w:t>degli alunni potranno essere pubblicati mediante affissione all’albo della scuola nei limiti delle vigenti disposizioni in materia;</w:t>
      </w:r>
    </w:p>
    <w:p w14:paraId="5A01452F" w14:textId="77777777" w:rsidR="00153936" w:rsidRPr="00DB485C" w:rsidRDefault="00153936" w:rsidP="00153936">
      <w:pPr>
        <w:keepNext w:val="0"/>
        <w:widowControl/>
        <w:numPr>
          <w:ilvl w:val="0"/>
          <w:numId w:val="1"/>
        </w:numPr>
        <w:shd w:val="clear" w:color="auto" w:fill="auto"/>
        <w:jc w:val="both"/>
        <w:rPr>
          <w:color w:val="000000"/>
          <w:sz w:val="22"/>
          <w:szCs w:val="22"/>
        </w:rPr>
      </w:pPr>
      <w:r w:rsidRPr="00DB485C">
        <w:rPr>
          <w:b/>
          <w:color w:val="000000"/>
          <w:sz w:val="22"/>
          <w:szCs w:val="22"/>
        </w:rPr>
        <w:t>soggetti terzi che forniscono servizi</w:t>
      </w:r>
      <w:r w:rsidRPr="00DB485C">
        <w:rPr>
          <w:color w:val="000000"/>
          <w:sz w:val="22"/>
          <w:szCs w:val="22"/>
        </w:rPr>
        <w:t xml:space="preserve"> </w:t>
      </w:r>
      <w:r w:rsidRPr="00DB485C">
        <w:rPr>
          <w:b/>
          <w:color w:val="000000"/>
          <w:sz w:val="22"/>
          <w:szCs w:val="22"/>
        </w:rPr>
        <w:t>all’istituzione scolastica</w:t>
      </w:r>
      <w:r w:rsidRPr="00DB485C">
        <w:rPr>
          <w:color w:val="000000"/>
          <w:sz w:val="22"/>
          <w:szCs w:val="22"/>
        </w:rPr>
        <w:t xml:space="preserve">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affinché l’interessato possa usufruire dei relativi servizi; in caso di trattamenti continuativi, le ditte in questione sono </w:t>
      </w:r>
      <w:r w:rsidRPr="00DB485C">
        <w:rPr>
          <w:sz w:val="22"/>
          <w:szCs w:val="22"/>
        </w:rPr>
        <w:t xml:space="preserve">individuate quali </w:t>
      </w:r>
      <w:r w:rsidRPr="00DB485C">
        <w:rPr>
          <w:color w:val="000000"/>
          <w:sz w:val="22"/>
          <w:szCs w:val="22"/>
        </w:rPr>
        <w:t>responsabili del trattamento, lim</w:t>
      </w:r>
      <w:r w:rsidRPr="00DB485C">
        <w:rPr>
          <w:color w:val="000000"/>
          <w:sz w:val="22"/>
          <w:szCs w:val="22"/>
          <w:highlight w:val="white"/>
        </w:rPr>
        <w:t>itatamente ai servizi resi</w:t>
      </w:r>
      <w:r w:rsidRPr="00DB485C">
        <w:rPr>
          <w:sz w:val="22"/>
          <w:szCs w:val="22"/>
          <w:highlight w:val="white"/>
        </w:rPr>
        <w:t>. I dati personali conferiti tramite il modulo di iscrizione potranno inoltre essere visualizzati da soggetti che forniscono servizi per la manutenzione e gestione della piattaforma IOLE nonché del sistema informatico del presente istituto scolastico;</w:t>
      </w:r>
    </w:p>
    <w:p w14:paraId="7DC7F529" w14:textId="77777777" w:rsidR="00153936" w:rsidRPr="00DB485C" w:rsidRDefault="00153936" w:rsidP="00153936">
      <w:pPr>
        <w:keepNext w:val="0"/>
        <w:widowControl/>
        <w:numPr>
          <w:ilvl w:val="0"/>
          <w:numId w:val="2"/>
        </w:numPr>
        <w:shd w:val="clear" w:color="auto" w:fill="auto"/>
        <w:jc w:val="both"/>
        <w:rPr>
          <w:sz w:val="22"/>
          <w:szCs w:val="22"/>
          <w:highlight w:val="white"/>
        </w:rPr>
      </w:pPr>
      <w:r w:rsidRPr="00DB485C">
        <w:rPr>
          <w:b/>
          <w:sz w:val="22"/>
          <w:szCs w:val="22"/>
          <w:highlight w:val="white"/>
        </w:rPr>
        <w:t xml:space="preserve">Biblioteca: </w:t>
      </w:r>
      <w:r w:rsidRPr="00DB485C">
        <w:rPr>
          <w:sz w:val="22"/>
          <w:szCs w:val="22"/>
          <w:highlight w:val="white"/>
        </w:rPr>
        <w:t xml:space="preserve">Qualora la scuola sia dotata di una biblioteca scolastica quale centro informativo volto a promuovere l’educazione al libro e alla lettura come pure all’information literacy, essa aderisce al catalogo elettronico “Explora - Biblioteche dell’Alto Adige”, che, istituendo un catalogo unico delle strutture bibliotecarie italiane partecipanti, consente la fruizione di una più ampia e variegata offerta di materiali: libri, media, internet e biblioteca digitale, anche proveniente da altre biblioteche pubbliche, non necessariamente scolastiche, nonché l’accesso ai contenuti digitali forniti dalla piattaforma “Biblioweb”. Al fine di consentire l’erogazione/fruizione del servizio, i dati potranno essere comunicati ai soggetti che forniscono servizi di supporto e manutenzione del sistema informatico inerente al servizio di biblioteca, il cui elenco è disponibile su richiesta alla presente Istituzione scolastica. Si fa inoltre presente che singole biblioteche pubbliche potrebbero chiedere di sottoscrivere un’abilitazione per ulteriori servizi offerti, quali a titolo esemplificativo: internet, biblioweb ecc. Rimane comunque sempre salva la facoltà del genitore di supportare il figlio/la figlia nella scelta e nella selezione del materiale da prendere in prestito andando nelle biblioteche di cui sopra o consultando il catalogo Explora attivo al seguente indirizzo: </w:t>
      </w:r>
      <w:hyperlink r:id="rId7">
        <w:r w:rsidRPr="00DB485C">
          <w:rPr>
            <w:sz w:val="22"/>
            <w:szCs w:val="22"/>
            <w:highlight w:val="white"/>
            <w:u w:val="single"/>
          </w:rPr>
          <w:t>www.provincia.bz.it/explora</w:t>
        </w:r>
      </w:hyperlink>
      <w:r w:rsidRPr="00DB485C">
        <w:rPr>
          <w:sz w:val="22"/>
          <w:szCs w:val="22"/>
          <w:highlight w:val="white"/>
        </w:rPr>
        <w:t xml:space="preserve">. Qualora i genitori non autorizzino alla consultazione di detto materiale previo utilizzo degli strumenti e servizi messi a disposizione, devono darne comunicazione in segreteria. Si fa inoltre presente, che i dati personali dello studente saranno comunicati da parte della segreteria scolastica al servizio di biblioteca interna alla scuola e da essa direttamente gestita. </w:t>
      </w:r>
    </w:p>
    <w:p w14:paraId="7B1524F8" w14:textId="77777777" w:rsidR="00153936" w:rsidRPr="00DB485C" w:rsidRDefault="00153936" w:rsidP="00153936">
      <w:pPr>
        <w:keepNext w:val="0"/>
        <w:widowControl/>
        <w:numPr>
          <w:ilvl w:val="0"/>
          <w:numId w:val="2"/>
        </w:numPr>
        <w:shd w:val="clear" w:color="auto" w:fill="auto"/>
        <w:jc w:val="both"/>
        <w:rPr>
          <w:color w:val="000000"/>
          <w:sz w:val="22"/>
          <w:szCs w:val="22"/>
        </w:rPr>
      </w:pPr>
      <w:r w:rsidRPr="00DB485C">
        <w:rPr>
          <w:b/>
          <w:sz w:val="22"/>
          <w:szCs w:val="22"/>
          <w:highlight w:val="white"/>
        </w:rPr>
        <w:t>Utilizzazione di immagini:</w:t>
      </w:r>
      <w:r w:rsidRPr="00DB485C">
        <w:rPr>
          <w:sz w:val="22"/>
          <w:szCs w:val="22"/>
          <w:highlight w:val="white"/>
        </w:rPr>
        <w:t xml:space="preserve"> È possibile che foto di </w:t>
      </w:r>
      <w:r w:rsidRPr="00DB485C">
        <w:rPr>
          <w:sz w:val="22"/>
          <w:szCs w:val="22"/>
        </w:rPr>
        <w:t>iniziative e attività didattiche che costituiscono attività istituzionale della scuola e che sono inserite nel Piano dell'Offerta Formativa (quali ad esempio attività di laboratorio, visite guidate, premiazioni e partecipazioni a gare sportive) siano utilizzate per attività didattiche e istituzionali. Nei video e nelle immagini le alunni/gli alunni saranno ritratti solo nei momenti “positivi” (secondo la terminologia utilizzata dal Garante per la protezione dei dati personali e dalla Carta di Treviso del 5 ottobre 1990 e successive integrazioni) legati alla vita della scuola: apprendimento, recite scolastiche e competizioni sportive. Per ulteriori informazioni riguardo alla gestione delle immagini si rimanda all’informativa specifica sull’utilizzazione di foto e video nella sezione dedicata.</w:t>
      </w:r>
    </w:p>
    <w:p w14:paraId="753840B1" w14:textId="77777777" w:rsidR="00153936" w:rsidRPr="00DB485C" w:rsidRDefault="00153936" w:rsidP="00153936">
      <w:pPr>
        <w:keepNext w:val="0"/>
        <w:widowControl/>
        <w:numPr>
          <w:ilvl w:val="0"/>
          <w:numId w:val="2"/>
        </w:numPr>
        <w:shd w:val="clear" w:color="auto" w:fill="auto"/>
        <w:jc w:val="both"/>
        <w:rPr>
          <w:color w:val="000000"/>
          <w:sz w:val="22"/>
          <w:szCs w:val="22"/>
        </w:rPr>
      </w:pPr>
      <w:r w:rsidRPr="00DB485C">
        <w:rPr>
          <w:b/>
          <w:color w:val="000000"/>
          <w:sz w:val="22"/>
          <w:szCs w:val="22"/>
        </w:rPr>
        <w:t>Natura del conferimento</w:t>
      </w:r>
      <w:r w:rsidRPr="00DB485C">
        <w:rPr>
          <w:color w:val="000000"/>
          <w:sz w:val="22"/>
          <w:szCs w:val="22"/>
        </w:rPr>
        <w:t xml:space="preserve">: Ad eccezione di quanto previsto al punto </w:t>
      </w:r>
      <w:r w:rsidRPr="00DB485C">
        <w:rPr>
          <w:sz w:val="22"/>
          <w:szCs w:val="22"/>
        </w:rPr>
        <w:t xml:space="preserve">2, al punto 5 e al punto 6 del </w:t>
      </w:r>
      <w:r w:rsidRPr="00DB485C">
        <w:rPr>
          <w:color w:val="000000"/>
          <w:sz w:val="22"/>
          <w:szCs w:val="22"/>
        </w:rPr>
        <w:t>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w:t>
      </w:r>
      <w:r w:rsidRPr="00DB485C">
        <w:rPr>
          <w:color w:val="000000"/>
          <w:sz w:val="22"/>
          <w:szCs w:val="22"/>
          <w:highlight w:val="white"/>
        </w:rPr>
        <w:t xml:space="preserve"> di fornire all’alunno tutti i servizi necessari per garantire il suo diritto all’istruzione ed alla formazione. </w:t>
      </w:r>
      <w:r w:rsidRPr="00DB485C">
        <w:rPr>
          <w:sz w:val="22"/>
          <w:szCs w:val="22"/>
          <w:highlight w:val="white"/>
        </w:rPr>
        <w:t>Relativamente ai dati legati al grado di conoscenza delle lingue, si ricorda che tale conferimento è di natura volontaria e il mancato conferimento di tali dati non avrà alcuna conseguenza;</w:t>
      </w:r>
    </w:p>
    <w:p w14:paraId="0A16B739" w14:textId="77777777" w:rsidR="00153936" w:rsidRPr="00DB485C" w:rsidRDefault="00153936" w:rsidP="00153936">
      <w:pPr>
        <w:keepNext w:val="0"/>
        <w:widowControl/>
        <w:numPr>
          <w:ilvl w:val="0"/>
          <w:numId w:val="2"/>
        </w:numPr>
        <w:shd w:val="clear" w:color="auto" w:fill="auto"/>
        <w:jc w:val="both"/>
        <w:rPr>
          <w:color w:val="000000"/>
          <w:sz w:val="22"/>
          <w:szCs w:val="22"/>
        </w:rPr>
      </w:pPr>
      <w:r w:rsidRPr="00DB485C">
        <w:rPr>
          <w:b/>
          <w:color w:val="000000"/>
          <w:sz w:val="22"/>
          <w:szCs w:val="22"/>
          <w:highlight w:val="white"/>
        </w:rPr>
        <w:t>Modalità del trattamento dei dati personali e c</w:t>
      </w:r>
      <w:r w:rsidRPr="00DB485C">
        <w:rPr>
          <w:b/>
          <w:sz w:val="22"/>
          <w:szCs w:val="22"/>
          <w:highlight w:val="white"/>
        </w:rPr>
        <w:t>riteri applicati alla conservazione</w:t>
      </w:r>
      <w:r w:rsidRPr="00DB485C">
        <w:rPr>
          <w:b/>
          <w:color w:val="000000"/>
          <w:sz w:val="22"/>
          <w:szCs w:val="22"/>
          <w:highlight w:val="white"/>
        </w:rPr>
        <w:t>:</w:t>
      </w:r>
      <w:r w:rsidRPr="00DB485C">
        <w:rPr>
          <w:color w:val="000000"/>
          <w:sz w:val="22"/>
          <w:szCs w:val="22"/>
          <w:highlight w:val="white"/>
        </w:rPr>
        <w:t xml:space="preserve"> il tratt</w:t>
      </w:r>
      <w:r w:rsidRPr="00DB485C">
        <w:rPr>
          <w:color w:val="000000"/>
          <w:sz w:val="22"/>
          <w:szCs w:val="22"/>
        </w:rPr>
        <w:t>amento sarà effettuato sia con strumenti cartacei che elettronici, nel rispetto delle misure di sicurezza</w:t>
      </w:r>
      <w:r w:rsidRPr="00DB485C">
        <w:rPr>
          <w:sz w:val="22"/>
          <w:szCs w:val="22"/>
        </w:rPr>
        <w:t xml:space="preserve"> individuate ai sensi della normativa di riferimento. I </w:t>
      </w:r>
      <w:r w:rsidRPr="00DB485C">
        <w:rPr>
          <w:color w:val="000000"/>
          <w:sz w:val="22"/>
          <w:szCs w:val="22"/>
        </w:rPr>
        <w:t xml:space="preserve">dati verranno conservati secondo le indicazioni </w:t>
      </w:r>
      <w:r w:rsidRPr="00DB485C">
        <w:rPr>
          <w:color w:val="000000"/>
          <w:sz w:val="22"/>
          <w:szCs w:val="22"/>
        </w:rPr>
        <w:lastRenderedPageBreak/>
        <w:t>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r w:rsidRPr="00DB485C">
        <w:rPr>
          <w:sz w:val="22"/>
          <w:szCs w:val="22"/>
        </w:rPr>
        <w:t xml:space="preserve">. </w:t>
      </w:r>
    </w:p>
    <w:p w14:paraId="247FAEFF" w14:textId="77777777" w:rsidR="00153936" w:rsidRDefault="00153936" w:rsidP="00153936">
      <w:pPr>
        <w:keepNext w:val="0"/>
        <w:widowControl/>
        <w:numPr>
          <w:ilvl w:val="0"/>
          <w:numId w:val="2"/>
        </w:numPr>
        <w:shd w:val="clear" w:color="auto" w:fill="auto"/>
        <w:jc w:val="both"/>
        <w:rPr>
          <w:color w:val="000000"/>
          <w:sz w:val="22"/>
          <w:szCs w:val="22"/>
        </w:rPr>
      </w:pPr>
      <w:r w:rsidRPr="00DB485C">
        <w:rPr>
          <w:b/>
          <w:color w:val="000000"/>
          <w:sz w:val="22"/>
          <w:szCs w:val="22"/>
        </w:rPr>
        <w:t xml:space="preserve">Dati </w:t>
      </w:r>
      <w:r w:rsidRPr="00DB485C">
        <w:rPr>
          <w:b/>
          <w:sz w:val="22"/>
          <w:szCs w:val="22"/>
        </w:rPr>
        <w:t xml:space="preserve">particolari </w:t>
      </w:r>
      <w:r w:rsidRPr="00DB485C">
        <w:rPr>
          <w:b/>
          <w:color w:val="000000"/>
          <w:sz w:val="22"/>
          <w:szCs w:val="22"/>
        </w:rPr>
        <w:t>e giudiziari:</w:t>
      </w:r>
      <w:r w:rsidRPr="00DB485C">
        <w:rPr>
          <w:color w:val="000000"/>
          <w:sz w:val="22"/>
          <w:szCs w:val="22"/>
        </w:rPr>
        <w:t xml:space="preserve"> i dati </w:t>
      </w:r>
      <w:r w:rsidRPr="00DB485C">
        <w:rPr>
          <w:sz w:val="22"/>
          <w:szCs w:val="22"/>
        </w:rPr>
        <w:t xml:space="preserve">particolari (ad esempio, lo stato di salute) </w:t>
      </w:r>
      <w:r w:rsidRPr="00DB485C">
        <w:rPr>
          <w:color w:val="000000"/>
          <w:sz w:val="22"/>
          <w:szCs w:val="22"/>
        </w:rPr>
        <w:t>e giudiziari (ad esempio, provvedimenti post</w:t>
      </w:r>
      <w:r w:rsidRPr="00DB485C">
        <w:rPr>
          <w:sz w:val="22"/>
          <w:szCs w:val="22"/>
        </w:rPr>
        <w:t xml:space="preserve">i a tutela dell’alunna/dell’alunno) saranno trattati per esclusive finalità istituzionali e </w:t>
      </w:r>
      <w:r w:rsidRPr="00DB485C">
        <w:rPr>
          <w:color w:val="000000"/>
          <w:sz w:val="22"/>
          <w:szCs w:val="22"/>
        </w:rPr>
        <w:t>non saranno oggetto di diffusione; tuttavia, alcuni di essi potranno essere comunicati a</w:t>
      </w:r>
      <w:r w:rsidRPr="00DB485C">
        <w:rPr>
          <w:sz w:val="22"/>
          <w:szCs w:val="22"/>
        </w:rPr>
        <w:t xml:space="preserve"> </w:t>
      </w:r>
      <w:r w:rsidRPr="00DB485C">
        <w:rPr>
          <w:color w:val="000000"/>
          <w:sz w:val="22"/>
          <w:szCs w:val="22"/>
        </w:rPr>
        <w:t>soggetti pubblici nella misura strettamente indispensabile per svolgere attività istituzionali previste (ad esempio, in base alle disposizioni in materia sanitaria, previdenziale, tributaria, giudiziaria e di istruzione);</w:t>
      </w:r>
    </w:p>
    <w:p w14:paraId="51692355" w14:textId="77777777" w:rsidR="00153936" w:rsidRPr="00F62D56" w:rsidRDefault="00153936" w:rsidP="00153936">
      <w:pPr>
        <w:keepNext w:val="0"/>
        <w:widowControl/>
        <w:shd w:val="clear" w:color="auto" w:fill="auto"/>
        <w:ind w:left="720"/>
        <w:jc w:val="both"/>
        <w:rPr>
          <w:color w:val="000000"/>
          <w:sz w:val="22"/>
          <w:szCs w:val="22"/>
        </w:rPr>
      </w:pPr>
    </w:p>
    <w:p w14:paraId="497D64A5" w14:textId="77777777" w:rsidR="00153936" w:rsidRPr="00DB485C" w:rsidRDefault="00153936" w:rsidP="00153936">
      <w:pPr>
        <w:ind w:left="720"/>
        <w:jc w:val="both"/>
        <w:rPr>
          <w:sz w:val="22"/>
          <w:szCs w:val="22"/>
          <w:u w:val="single"/>
        </w:rPr>
      </w:pPr>
      <w:r w:rsidRPr="00DB485C">
        <w:rPr>
          <w:sz w:val="22"/>
          <w:szCs w:val="22"/>
          <w:u w:val="single"/>
        </w:rPr>
        <w:t>Per le scuole primarie e secondarie inferiori:</w:t>
      </w:r>
    </w:p>
    <w:p w14:paraId="6A8AF5F1" w14:textId="77777777" w:rsidR="00153936" w:rsidRPr="00DB485C" w:rsidRDefault="00153936" w:rsidP="00153936">
      <w:pPr>
        <w:ind w:left="720"/>
        <w:jc w:val="both"/>
        <w:rPr>
          <w:sz w:val="22"/>
          <w:szCs w:val="22"/>
          <w:highlight w:val="white"/>
        </w:rPr>
      </w:pPr>
      <w:r w:rsidRPr="00DB485C">
        <w:rPr>
          <w:sz w:val="22"/>
          <w:szCs w:val="22"/>
        </w:rPr>
        <w:t xml:space="preserve">Questo istituto scolastico tratterà i dati contenuti nei documenti di valutazione e orientamento degli alunni raccolti nel “Portfolio delle competenze individuali”. I relativi dati verranno trattati in formato cartaceo e/o elettronico. I dati personali a tal fine raccolti e conservati sono solo quelli strettamente indispensabili per l’assolvimento delle finalità previste dal Dlgs 59/2004, in particolare di documentazione dei processi formativi e di orientamento degli alunni. Per tali ragioni, il loro conferimento è obbligatorio, in quanto necessario per perseguire le suddette finalità istituzionali. La </w:t>
      </w:r>
      <w:r w:rsidRPr="00DB485C">
        <w:rPr>
          <w:sz w:val="22"/>
          <w:szCs w:val="22"/>
          <w:highlight w:val="white"/>
        </w:rPr>
        <w:t>compilazione e l’aggiornamento del “Portfolio” sono operati dal personale interno autorizzato dal Dirigente scolastico, per le finalità sopra indicate.</w:t>
      </w:r>
    </w:p>
    <w:p w14:paraId="7009FCE2" w14:textId="77777777" w:rsidR="00153936" w:rsidRPr="00DB485C" w:rsidRDefault="00153936" w:rsidP="00153936">
      <w:pPr>
        <w:ind w:left="720"/>
        <w:jc w:val="both"/>
        <w:rPr>
          <w:sz w:val="22"/>
          <w:szCs w:val="22"/>
          <w:highlight w:val="white"/>
        </w:rPr>
      </w:pPr>
    </w:p>
    <w:p w14:paraId="4A375E3D" w14:textId="77777777" w:rsidR="00153936" w:rsidRPr="00DB485C" w:rsidRDefault="00153936" w:rsidP="00153936">
      <w:pPr>
        <w:ind w:left="720"/>
        <w:jc w:val="both"/>
        <w:rPr>
          <w:sz w:val="22"/>
          <w:szCs w:val="22"/>
          <w:highlight w:val="white"/>
          <w:u w:val="single"/>
        </w:rPr>
      </w:pPr>
      <w:r w:rsidRPr="00DB485C">
        <w:rPr>
          <w:sz w:val="22"/>
          <w:szCs w:val="22"/>
          <w:highlight w:val="white"/>
          <w:u w:val="single"/>
        </w:rPr>
        <w:t xml:space="preserve">Per le scuole secondarie superiori: </w:t>
      </w:r>
    </w:p>
    <w:p w14:paraId="492738FB" w14:textId="07363EF3" w:rsidR="00153936" w:rsidRDefault="00153936" w:rsidP="00153936">
      <w:pPr>
        <w:ind w:left="720"/>
        <w:jc w:val="both"/>
        <w:rPr>
          <w:sz w:val="22"/>
          <w:szCs w:val="22"/>
          <w:u w:val="single"/>
        </w:rPr>
      </w:pPr>
      <w:r w:rsidRPr="00DB485C">
        <w:rPr>
          <w:sz w:val="22"/>
          <w:szCs w:val="22"/>
        </w:rPr>
        <w:t xml:space="preserve">L’istituto scolastico potrà comunicare, anche a privati e per via telematica, dati relativi agli esiti scolastici degli alunni per finalità di orientamento, formazione e inserimento professionale, </w:t>
      </w:r>
      <w:r w:rsidRPr="00DB485C">
        <w:rPr>
          <w:sz w:val="22"/>
          <w:szCs w:val="22"/>
          <w:u w:val="single"/>
        </w:rPr>
        <w:t>solo su richiesta degli interessati.</w:t>
      </w:r>
    </w:p>
    <w:p w14:paraId="4719A33A" w14:textId="77777777" w:rsidR="005C4662" w:rsidRPr="00DB485C" w:rsidRDefault="005C4662" w:rsidP="00153936">
      <w:pPr>
        <w:ind w:left="720"/>
        <w:jc w:val="both"/>
        <w:rPr>
          <w:sz w:val="22"/>
          <w:szCs w:val="22"/>
        </w:rPr>
      </w:pPr>
    </w:p>
    <w:p w14:paraId="00C1C177" w14:textId="77777777" w:rsidR="00153936" w:rsidRPr="00DB485C" w:rsidRDefault="00153936" w:rsidP="00153936">
      <w:pPr>
        <w:ind w:left="720"/>
        <w:jc w:val="both"/>
        <w:rPr>
          <w:sz w:val="22"/>
          <w:szCs w:val="22"/>
        </w:rPr>
      </w:pPr>
      <w:r w:rsidRPr="00DB485C">
        <w:rPr>
          <w:sz w:val="22"/>
          <w:szCs w:val="22"/>
        </w:rPr>
        <w:t>Per consentire ai genitori l'assolvimento dell'obbligo di garantire l'istruzione dei figli maggiorenni, che siano ancora non autosufficienti e conviventi, così come indicato dalle norme vigenti (cfr cod. civ. articoli 148 cc e 155-quinquies) e dai pronunciamenti giurisprudenziali (cfr, ad esempio, Corte Cass. n°4765 del 3 aprile 2002), i genitori medesimi possono esercitare il diritto di accesso alle informazioni riguardanti il rendimento scolastico e la frequenza dei figli maggiorenni rientranti nelle categorie più sopra indicate (non autosufficienti e ancora conviventi).</w:t>
      </w:r>
    </w:p>
    <w:p w14:paraId="2427A243" w14:textId="77777777" w:rsidR="00153936" w:rsidRPr="00DB485C" w:rsidRDefault="00153936" w:rsidP="00153936">
      <w:pPr>
        <w:ind w:left="720"/>
        <w:jc w:val="both"/>
        <w:rPr>
          <w:sz w:val="22"/>
          <w:szCs w:val="22"/>
        </w:rPr>
      </w:pPr>
      <w:r w:rsidRPr="00DB485C">
        <w:rPr>
          <w:sz w:val="22"/>
          <w:szCs w:val="22"/>
        </w:rPr>
        <w:t xml:space="preserve">Qualora questo istituto scolastico svolga attività di intermediazione per l'incontro della domanda e dell'offerta di lavoro (attraverso l’interconnessione alla borsa continua nazionale del lavoro per il tramite del portale </w:t>
      </w:r>
      <w:r w:rsidRPr="00DB485C">
        <w:rPr>
          <w:i/>
          <w:sz w:val="22"/>
          <w:szCs w:val="22"/>
        </w:rPr>
        <w:t>Cliclavoro</w:t>
      </w:r>
      <w:r w:rsidRPr="00DB485C">
        <w:rPr>
          <w:sz w:val="22"/>
          <w:szCs w:val="22"/>
        </w:rPr>
        <w:t xml:space="preserve">, </w:t>
      </w:r>
      <w:hyperlink r:id="rId8">
        <w:r w:rsidRPr="00DB485C">
          <w:rPr>
            <w:color w:val="0563C1"/>
            <w:sz w:val="22"/>
            <w:szCs w:val="22"/>
            <w:u w:val="single"/>
          </w:rPr>
          <w:t>www.cliclavoro.gov.it</w:t>
        </w:r>
      </w:hyperlink>
      <w:r w:rsidRPr="00DB485C">
        <w:rPr>
          <w:sz w:val="22"/>
          <w:szCs w:val="22"/>
        </w:rPr>
        <w:t>) il trattamento dei dati personali e la pubblicazione on line dei curricula dei candidati avvengono nel rispetto delle prescrizioni del d.lgs 276/2003, come modificato dalla Legge 111/2011, e nel rispetto delle prescrizioni della Nota congiunta MIUR/Ministero del lavoro n°7572 del 4 agosto 2011.</w:t>
      </w:r>
    </w:p>
    <w:p w14:paraId="1F88A861" w14:textId="77777777" w:rsidR="00153936" w:rsidRPr="00DB485C" w:rsidRDefault="00153936" w:rsidP="00153936">
      <w:pPr>
        <w:jc w:val="both"/>
        <w:rPr>
          <w:sz w:val="22"/>
          <w:szCs w:val="22"/>
          <w:u w:val="single"/>
        </w:rPr>
      </w:pPr>
    </w:p>
    <w:p w14:paraId="58B04D84" w14:textId="77777777" w:rsidR="00153936" w:rsidRPr="00DB485C" w:rsidRDefault="00153936" w:rsidP="00153936">
      <w:pPr>
        <w:ind w:left="720"/>
        <w:jc w:val="both"/>
        <w:rPr>
          <w:sz w:val="22"/>
          <w:szCs w:val="22"/>
        </w:rPr>
      </w:pPr>
      <w:r w:rsidRPr="00DB485C">
        <w:rPr>
          <w:b/>
          <w:color w:val="000000"/>
          <w:sz w:val="22"/>
          <w:szCs w:val="22"/>
        </w:rPr>
        <w:t>Titolare del trattamento:</w:t>
      </w:r>
      <w:r w:rsidRPr="00DB485C">
        <w:rPr>
          <w:color w:val="000000"/>
          <w:sz w:val="22"/>
          <w:szCs w:val="22"/>
        </w:rPr>
        <w:t xml:space="preserve"> il Titolare del trattamento è</w:t>
      </w:r>
      <w:r w:rsidRPr="00DB485C">
        <w:rPr>
          <w:sz w:val="22"/>
          <w:szCs w:val="22"/>
        </w:rPr>
        <w:t xml:space="preserve"> l’istituto scolastico, nella persona del</w:t>
      </w:r>
      <w:r w:rsidRPr="00DB485C">
        <w:rPr>
          <w:color w:val="000000"/>
          <w:sz w:val="22"/>
          <w:szCs w:val="22"/>
        </w:rPr>
        <w:t xml:space="preserve"> Dirigente scolastico pro tempore</w:t>
      </w:r>
      <w:r w:rsidRPr="00DB485C">
        <w:rPr>
          <w:sz w:val="22"/>
          <w:szCs w:val="22"/>
        </w:rPr>
        <w:t xml:space="preserve">. </w:t>
      </w:r>
    </w:p>
    <w:p w14:paraId="7E9AB2F4" w14:textId="07416B96" w:rsidR="00153936" w:rsidRPr="007545F4" w:rsidRDefault="00153936" w:rsidP="00153936">
      <w:pPr>
        <w:ind w:left="720"/>
        <w:jc w:val="both"/>
        <w:rPr>
          <w:sz w:val="22"/>
          <w:szCs w:val="22"/>
          <w:highlight w:val="yellow"/>
        </w:rPr>
      </w:pPr>
      <w:r w:rsidRPr="00F40118">
        <w:rPr>
          <w:color w:val="000000"/>
          <w:sz w:val="22"/>
          <w:szCs w:val="22"/>
        </w:rPr>
        <w:t xml:space="preserve">Il </w:t>
      </w:r>
      <w:r w:rsidRPr="00F40118">
        <w:rPr>
          <w:b/>
          <w:color w:val="000000"/>
          <w:sz w:val="22"/>
          <w:szCs w:val="22"/>
        </w:rPr>
        <w:t>Responsabile della Protezione dei Dati</w:t>
      </w:r>
      <w:r w:rsidRPr="00F40118">
        <w:rPr>
          <w:color w:val="000000"/>
          <w:sz w:val="22"/>
          <w:szCs w:val="22"/>
        </w:rPr>
        <w:t xml:space="preserve"> (RPD), Data Protection Officer (DPO) per le scuole  italiane è </w:t>
      </w:r>
      <w:r w:rsidRPr="00F40118">
        <w:rPr>
          <w:sz w:val="22"/>
          <w:szCs w:val="22"/>
        </w:rPr>
        <w:t>individuato ne</w:t>
      </w:r>
      <w:r w:rsidR="00F40118">
        <w:rPr>
          <w:sz w:val="22"/>
          <w:szCs w:val="22"/>
        </w:rPr>
        <w:t xml:space="preserve">lla ditta </w:t>
      </w:r>
      <w:r w:rsidR="002269DB">
        <w:rPr>
          <w:sz w:val="22"/>
          <w:szCs w:val="22"/>
        </w:rPr>
        <w:t>PKF Godoli RAS</w:t>
      </w:r>
      <w:r w:rsidR="00F40118">
        <w:rPr>
          <w:sz w:val="22"/>
          <w:szCs w:val="22"/>
        </w:rPr>
        <w:t xml:space="preserve"> srl</w:t>
      </w:r>
      <w:r w:rsidRPr="00F40118">
        <w:rPr>
          <w:sz w:val="22"/>
          <w:szCs w:val="22"/>
        </w:rPr>
        <w:t xml:space="preserve">, con sede in Via </w:t>
      </w:r>
      <w:r w:rsidR="002269DB">
        <w:rPr>
          <w:sz w:val="22"/>
          <w:szCs w:val="22"/>
        </w:rPr>
        <w:t>Guido Reni 2/2</w:t>
      </w:r>
      <w:r w:rsidR="005C4662">
        <w:rPr>
          <w:sz w:val="22"/>
          <w:szCs w:val="22"/>
        </w:rPr>
        <w:t xml:space="preserve"> – BOLOGNA (BO)</w:t>
      </w:r>
      <w:r w:rsidRPr="00F40118">
        <w:rPr>
          <w:sz w:val="22"/>
          <w:szCs w:val="22"/>
        </w:rPr>
        <w:t xml:space="preserve">, contattabile all’indirizzo </w:t>
      </w:r>
      <w:hyperlink r:id="rId9">
        <w:r w:rsidR="00F40118" w:rsidRPr="00F40118">
          <w:rPr>
            <w:color w:val="000000" w:themeColor="text1"/>
            <w:sz w:val="22"/>
            <w:szCs w:val="22"/>
          </w:rPr>
          <w:t>PEC:</w:t>
        </w:r>
      </w:hyperlink>
      <w:r w:rsidR="00F40118">
        <w:rPr>
          <w:color w:val="1155CC"/>
          <w:sz w:val="22"/>
          <w:szCs w:val="22"/>
        </w:rPr>
        <w:t xml:space="preserve"> </w:t>
      </w:r>
      <w:r w:rsidR="002269DB" w:rsidRPr="002269DB">
        <w:rPr>
          <w:sz w:val="22"/>
          <w:szCs w:val="22"/>
        </w:rPr>
        <w:t>pkf</w:t>
      </w:r>
      <w:r w:rsidR="002269DB">
        <w:rPr>
          <w:sz w:val="22"/>
          <w:szCs w:val="22"/>
        </w:rPr>
        <w:t>godoliras@legalmail.it</w:t>
      </w:r>
      <w:r w:rsidR="00F40118">
        <w:rPr>
          <w:color w:val="1155CC"/>
          <w:sz w:val="22"/>
          <w:szCs w:val="22"/>
        </w:rPr>
        <w:t xml:space="preserve"> </w:t>
      </w:r>
      <w:r w:rsidRPr="00F40118">
        <w:rPr>
          <w:sz w:val="22"/>
          <w:szCs w:val="22"/>
        </w:rPr>
        <w:t xml:space="preserve">o al numero telefonico </w:t>
      </w:r>
      <w:r w:rsidR="002269DB" w:rsidRPr="002269DB">
        <w:rPr>
          <w:sz w:val="22"/>
          <w:szCs w:val="22"/>
        </w:rPr>
        <w:t>051 232450.</w:t>
      </w:r>
      <w:r w:rsidRPr="007545F4">
        <w:rPr>
          <w:sz w:val="22"/>
          <w:szCs w:val="22"/>
          <w:highlight w:val="yellow"/>
        </w:rPr>
        <w:t xml:space="preserve"> </w:t>
      </w:r>
    </w:p>
    <w:p w14:paraId="0FD035AD" w14:textId="77777777" w:rsidR="00153936" w:rsidRPr="00DB485C" w:rsidRDefault="00153936" w:rsidP="00153936">
      <w:pPr>
        <w:ind w:left="720"/>
        <w:jc w:val="both"/>
        <w:rPr>
          <w:color w:val="000000"/>
          <w:sz w:val="22"/>
          <w:szCs w:val="22"/>
        </w:rPr>
      </w:pPr>
    </w:p>
    <w:p w14:paraId="41A7EB37" w14:textId="77777777" w:rsidR="00153936" w:rsidRPr="00DB485C" w:rsidRDefault="00153936" w:rsidP="00153936">
      <w:pPr>
        <w:ind w:left="720"/>
        <w:jc w:val="both"/>
        <w:rPr>
          <w:sz w:val="22"/>
          <w:szCs w:val="22"/>
          <w:highlight w:val="white"/>
        </w:rPr>
      </w:pPr>
      <w:r w:rsidRPr="00DB485C">
        <w:rPr>
          <w:color w:val="000000"/>
          <w:sz w:val="22"/>
          <w:szCs w:val="22"/>
        </w:rPr>
        <w:t>Al Titolare del trattamento o al Responsabile per la protezion</w:t>
      </w:r>
      <w:r w:rsidRPr="00DB485C">
        <w:rPr>
          <w:sz w:val="22"/>
          <w:szCs w:val="22"/>
        </w:rPr>
        <w:t xml:space="preserve">e dei dati </w:t>
      </w:r>
      <w:r w:rsidRPr="00DB485C">
        <w:rPr>
          <w:color w:val="000000"/>
          <w:sz w:val="22"/>
          <w:szCs w:val="22"/>
        </w:rPr>
        <w:t xml:space="preserve">Lei potrà rivolgersi senza particolari formalità per far valere i diritti previsti dal Regolamento Europeo 2016/679 in capo all’interessato (l’accesso ai dati, cancellazione, rettificazione o limitazione del trattamento, portabilità dei dati). </w:t>
      </w:r>
      <w:r w:rsidRPr="00DB485C">
        <w:rPr>
          <w:sz w:val="22"/>
          <w:szCs w:val="22"/>
          <w:highlight w:val="white"/>
        </w:rPr>
        <w:t xml:space="preserve">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w:t>
      </w:r>
      <w:r w:rsidRPr="00DB485C">
        <w:rPr>
          <w:sz w:val="22"/>
          <w:szCs w:val="22"/>
          <w:highlight w:val="white"/>
        </w:rPr>
        <w:lastRenderedPageBreak/>
        <w:t>dati o inoltrare ricorso all’autorità giurisdizionale.</w:t>
      </w:r>
    </w:p>
    <w:p w14:paraId="61F76DC0" w14:textId="77777777" w:rsidR="00153936" w:rsidRPr="00DB485C" w:rsidRDefault="00153936" w:rsidP="00153936">
      <w:pPr>
        <w:ind w:left="720"/>
        <w:jc w:val="both"/>
        <w:rPr>
          <w:sz w:val="22"/>
          <w:szCs w:val="22"/>
          <w:highlight w:val="white"/>
        </w:rPr>
      </w:pPr>
    </w:p>
    <w:p w14:paraId="6C3A579B" w14:textId="77777777" w:rsidR="00153936" w:rsidRPr="00DB485C" w:rsidRDefault="00153936" w:rsidP="00153936">
      <w:pPr>
        <w:ind w:left="720"/>
        <w:jc w:val="both"/>
        <w:rPr>
          <w:sz w:val="22"/>
          <w:szCs w:val="22"/>
          <w:highlight w:val="white"/>
        </w:rPr>
      </w:pPr>
      <w:r w:rsidRPr="00DB485C">
        <w:rPr>
          <w:sz w:val="22"/>
          <w:szCs w:val="22"/>
          <w:highlight w:val="white"/>
        </w:rPr>
        <w:t xml:space="preserve">Si evidenzia infine che per quanto riguarda eventuali ulteriori trattamenti eseguiti dall'istituzione scolastica verrà predisposta specifica informativa.  </w:t>
      </w:r>
    </w:p>
    <w:p w14:paraId="153FD4FD" w14:textId="77777777" w:rsidR="00D22D02" w:rsidRDefault="00D22D02"/>
    <w:p w14:paraId="4CDAB52B" w14:textId="77777777" w:rsidR="00B16D2F" w:rsidRDefault="00B16D2F"/>
    <w:p w14:paraId="7D65027E" w14:textId="77777777" w:rsidR="00B16D2F" w:rsidRDefault="00B16D2F">
      <w:r>
        <w:t>Data</w:t>
      </w:r>
      <w:r>
        <w:tab/>
      </w:r>
      <w:r>
        <w:tab/>
      </w:r>
      <w:r>
        <w:tab/>
      </w:r>
      <w:r>
        <w:tab/>
      </w:r>
      <w:r>
        <w:tab/>
      </w:r>
      <w:r>
        <w:tab/>
      </w:r>
      <w:r>
        <w:tab/>
      </w:r>
      <w:r>
        <w:tab/>
        <w:t>Firma padre/es. resp. genitoriale</w:t>
      </w:r>
    </w:p>
    <w:p w14:paraId="271D8DBE" w14:textId="77777777" w:rsidR="00B16D2F" w:rsidRDefault="00B16D2F"/>
    <w:p w14:paraId="33D37024" w14:textId="77777777" w:rsidR="00B16D2F" w:rsidRDefault="00B16D2F">
      <w:r>
        <w:t>_________</w:t>
      </w:r>
      <w:r>
        <w:tab/>
      </w:r>
      <w:r>
        <w:tab/>
      </w:r>
      <w:r>
        <w:tab/>
      </w:r>
      <w:r>
        <w:tab/>
      </w:r>
      <w:r>
        <w:tab/>
      </w:r>
      <w:r>
        <w:tab/>
      </w:r>
      <w:r>
        <w:tab/>
        <w:t>___________________________</w:t>
      </w:r>
    </w:p>
    <w:p w14:paraId="5181DECF" w14:textId="77777777" w:rsidR="00B16D2F" w:rsidRDefault="00B16D2F"/>
    <w:p w14:paraId="7E4D7AD8" w14:textId="77777777" w:rsidR="00B16D2F" w:rsidRDefault="00B16D2F">
      <w:r>
        <w:tab/>
      </w:r>
      <w:r>
        <w:tab/>
      </w:r>
      <w:r>
        <w:tab/>
      </w:r>
      <w:r>
        <w:tab/>
      </w:r>
      <w:r>
        <w:tab/>
      </w:r>
      <w:r>
        <w:tab/>
      </w:r>
      <w:r>
        <w:tab/>
      </w:r>
      <w:r>
        <w:tab/>
        <w:t>Firma madre/es. resp. genitoriale</w:t>
      </w:r>
    </w:p>
    <w:p w14:paraId="7D6EB3E4" w14:textId="77777777" w:rsidR="00B16D2F" w:rsidRDefault="00B16D2F"/>
    <w:p w14:paraId="1AF822BF" w14:textId="77777777" w:rsidR="00B16D2F" w:rsidRDefault="00B16D2F" w:rsidP="00B16D2F">
      <w:r>
        <w:tab/>
      </w:r>
      <w:r>
        <w:tab/>
      </w:r>
      <w:r>
        <w:tab/>
      </w:r>
      <w:r>
        <w:tab/>
      </w:r>
      <w:r>
        <w:tab/>
      </w:r>
      <w:r>
        <w:tab/>
      </w:r>
      <w:r>
        <w:tab/>
      </w:r>
      <w:r>
        <w:tab/>
        <w:t>____________________________</w:t>
      </w:r>
    </w:p>
    <w:sectPr w:rsidR="00B16D2F" w:rsidSect="00F01046">
      <w:head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CA97" w14:textId="77777777" w:rsidR="000F782F" w:rsidRDefault="000F782F" w:rsidP="000F782F">
      <w:r>
        <w:separator/>
      </w:r>
    </w:p>
  </w:endnote>
  <w:endnote w:type="continuationSeparator" w:id="0">
    <w:p w14:paraId="61E2223D" w14:textId="77777777" w:rsidR="000F782F" w:rsidRDefault="000F782F" w:rsidP="000F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E27E" w14:textId="77777777" w:rsidR="000F782F" w:rsidRDefault="000F782F" w:rsidP="000F782F">
      <w:r>
        <w:separator/>
      </w:r>
    </w:p>
  </w:footnote>
  <w:footnote w:type="continuationSeparator" w:id="0">
    <w:p w14:paraId="4BAA06C3" w14:textId="77777777" w:rsidR="000F782F" w:rsidRDefault="000F782F" w:rsidP="000F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D097" w14:textId="78820BF1" w:rsidR="005C4662" w:rsidRDefault="005C4662">
    <w:pPr>
      <w:pStyle w:val="Intestazione"/>
    </w:pPr>
    <w:r>
      <w:rPr>
        <w:noProof/>
      </w:rPr>
      <w:drawing>
        <wp:anchor distT="0" distB="0" distL="114300" distR="114300" simplePos="0" relativeHeight="251659264" behindDoc="1" locked="0" layoutInCell="1" allowOverlap="1" wp14:anchorId="301103A7" wp14:editId="6057110E">
          <wp:simplePos x="0" y="0"/>
          <wp:positionH relativeFrom="column">
            <wp:posOffset>-567690</wp:posOffset>
          </wp:positionH>
          <wp:positionV relativeFrom="paragraph">
            <wp:posOffset>-326390</wp:posOffset>
          </wp:positionV>
          <wp:extent cx="7275195" cy="1601470"/>
          <wp:effectExtent l="0" t="0" r="1905" b="0"/>
          <wp:wrapTight wrapText="bothSides">
            <wp:wrapPolygon edited="0">
              <wp:start x="0" y="0"/>
              <wp:lineTo x="0" y="21326"/>
              <wp:lineTo x="21549" y="21326"/>
              <wp:lineTo x="21549" y="0"/>
              <wp:lineTo x="0" y="0"/>
            </wp:wrapPolygon>
          </wp:wrapTight>
          <wp:docPr id="5" name="Immagin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75195" cy="1601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C45"/>
    <w:multiLevelType w:val="multilevel"/>
    <w:tmpl w:val="913C33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B2C79C9"/>
    <w:multiLevelType w:val="multilevel"/>
    <w:tmpl w:val="DB0CFC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36"/>
    <w:rsid w:val="00046B31"/>
    <w:rsid w:val="00086D01"/>
    <w:rsid w:val="000F782F"/>
    <w:rsid w:val="001108F7"/>
    <w:rsid w:val="00153936"/>
    <w:rsid w:val="001B72BF"/>
    <w:rsid w:val="001E4583"/>
    <w:rsid w:val="002269DB"/>
    <w:rsid w:val="0033685C"/>
    <w:rsid w:val="00466495"/>
    <w:rsid w:val="00594C35"/>
    <w:rsid w:val="005C3B4E"/>
    <w:rsid w:val="005C4662"/>
    <w:rsid w:val="00617FC3"/>
    <w:rsid w:val="0067099E"/>
    <w:rsid w:val="006D22E2"/>
    <w:rsid w:val="007672E1"/>
    <w:rsid w:val="00812D5D"/>
    <w:rsid w:val="00867A8E"/>
    <w:rsid w:val="008C4D92"/>
    <w:rsid w:val="009241C6"/>
    <w:rsid w:val="00937286"/>
    <w:rsid w:val="009A3A42"/>
    <w:rsid w:val="00A03752"/>
    <w:rsid w:val="00AF1FB8"/>
    <w:rsid w:val="00B16D2F"/>
    <w:rsid w:val="00C22DE1"/>
    <w:rsid w:val="00CC7B35"/>
    <w:rsid w:val="00CE4084"/>
    <w:rsid w:val="00CE564F"/>
    <w:rsid w:val="00D22D02"/>
    <w:rsid w:val="00D912F1"/>
    <w:rsid w:val="00DF062B"/>
    <w:rsid w:val="00DF5944"/>
    <w:rsid w:val="00E07AE0"/>
    <w:rsid w:val="00F01046"/>
    <w:rsid w:val="00F063B5"/>
    <w:rsid w:val="00F40118"/>
    <w:rsid w:val="00F62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53B40E"/>
  <w15:chartTrackingRefBased/>
  <w15:docId w15:val="{CEDB0DAD-F650-4E2D-9AEB-849E6483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3936"/>
    <w:pPr>
      <w:keepNext/>
      <w:widowControl w:val="0"/>
      <w:shd w:val="clear" w:color="auto" w:fill="FFFFFF"/>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autoRedefine/>
    <w:rsid w:val="00466495"/>
    <w:rPr>
      <w:rFonts w:ascii="Century Gothic" w:hAnsi="Century Gothic"/>
      <w:b/>
      <w:outline/>
      <w:color w:val="000000"/>
      <w:sz w:val="144"/>
      <w:szCs w:val="144"/>
      <w14:textOutline w14:w="9525" w14:cap="flat" w14:cmpd="sng" w14:algn="ctr">
        <w14:solidFill>
          <w14:srgbClr w14:val="000000"/>
        </w14:solidFill>
        <w14:prstDash w14:val="solid"/>
        <w14:round/>
      </w14:textOutline>
      <w14:textFill>
        <w14:noFill/>
      </w14:textFill>
    </w:rPr>
  </w:style>
  <w:style w:type="character" w:styleId="Collegamentoipertestuale">
    <w:name w:val="Hyperlink"/>
    <w:basedOn w:val="Carpredefinitoparagrafo"/>
    <w:uiPriority w:val="99"/>
    <w:unhideWhenUsed/>
    <w:rsid w:val="00153936"/>
    <w:rPr>
      <w:color w:val="0563C1" w:themeColor="hyperlink"/>
      <w:u w:val="single"/>
    </w:rPr>
  </w:style>
  <w:style w:type="character" w:styleId="Menzionenonrisolta">
    <w:name w:val="Unresolved Mention"/>
    <w:basedOn w:val="Carpredefinitoparagrafo"/>
    <w:uiPriority w:val="99"/>
    <w:semiHidden/>
    <w:unhideWhenUsed/>
    <w:rsid w:val="00F40118"/>
    <w:rPr>
      <w:color w:val="605E5C"/>
      <w:shd w:val="clear" w:color="auto" w:fill="E1DFDD"/>
    </w:rPr>
  </w:style>
  <w:style w:type="paragraph" w:styleId="Intestazione">
    <w:name w:val="header"/>
    <w:basedOn w:val="Normale"/>
    <w:link w:val="IntestazioneCarattere"/>
    <w:rsid w:val="005C4662"/>
    <w:pPr>
      <w:tabs>
        <w:tab w:val="center" w:pos="4513"/>
        <w:tab w:val="right" w:pos="9026"/>
      </w:tabs>
    </w:pPr>
  </w:style>
  <w:style w:type="character" w:customStyle="1" w:styleId="IntestazioneCarattere">
    <w:name w:val="Intestazione Carattere"/>
    <w:basedOn w:val="Carpredefinitoparagrafo"/>
    <w:link w:val="Intestazione"/>
    <w:rsid w:val="005C4662"/>
    <w:rPr>
      <w:sz w:val="24"/>
      <w:szCs w:val="24"/>
      <w:shd w:val="clear" w:color="auto" w:fill="FFFFFF"/>
    </w:rPr>
  </w:style>
  <w:style w:type="paragraph" w:styleId="Pidipagina">
    <w:name w:val="footer"/>
    <w:basedOn w:val="Normale"/>
    <w:link w:val="PidipaginaCarattere"/>
    <w:rsid w:val="005C4662"/>
    <w:pPr>
      <w:tabs>
        <w:tab w:val="center" w:pos="4513"/>
        <w:tab w:val="right" w:pos="9026"/>
      </w:tabs>
    </w:pPr>
  </w:style>
  <w:style w:type="character" w:customStyle="1" w:styleId="PidipaginaCarattere">
    <w:name w:val="Piè di pagina Carattere"/>
    <w:basedOn w:val="Carpredefinitoparagrafo"/>
    <w:link w:val="Pidipagina"/>
    <w:rsid w:val="005C4662"/>
    <w:rPr>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clavoro.gov.it" TargetMode="External"/><Relationship Id="rId3" Type="http://schemas.openxmlformats.org/officeDocument/2006/relationships/settings" Target="settings.xml"/><Relationship Id="rId7" Type="http://schemas.openxmlformats.org/officeDocument/2006/relationships/hyperlink" Target="http://www.provincia.bz.it/explo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quiria@pec.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ipc-vipite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11992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Diano, Rosario</dc:creator>
  <cp:keywords/>
  <dc:description/>
  <cp:lastModifiedBy>Diano, Rosario</cp:lastModifiedBy>
  <cp:revision>3</cp:revision>
  <dcterms:created xsi:type="dcterms:W3CDTF">2022-07-25T09:13:00Z</dcterms:created>
  <dcterms:modified xsi:type="dcterms:W3CDTF">2022-10-17T08:15:00Z</dcterms:modified>
</cp:coreProperties>
</file>